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3A9" w:rsidRPr="00AA73A9" w:rsidRDefault="00AA73A9" w:rsidP="00AA73A9">
      <w:pPr>
        <w:spacing w:line="360" w:lineRule="auto"/>
        <w:rPr>
          <w:rFonts w:ascii="Times New Roman" w:eastAsia="Times New Roman" w:hAnsi="Times New Roman" w:cs="Times New Roman"/>
        </w:rPr>
      </w:pPr>
      <w:r w:rsidRPr="00AA73A9">
        <w:rPr>
          <w:rFonts w:ascii="Arial" w:eastAsia="Times New Roman" w:hAnsi="Arial" w:cs="Arial"/>
          <w:color w:val="3F3F3F"/>
          <w:sz w:val="26"/>
          <w:szCs w:val="26"/>
        </w:rPr>
        <w:t xml:space="preserve">At Oak Ridge National Laboratory, Dr. Khaleel oversees a rich portfolio to deliver fundamental scientific discoveries and technical breakthroughs in support of US Department of Energy missions, offering a unique culture of entrepreneurship for translating science into solutions for the most critical problems facing society at the nexus of energy, environment and security. Operating responsibilities include four research divisions—biosciences, electrical and electronics systems research, energy and transportation sciences, and environmental sciences—to support biological and environmental research for DOE’s Office of Science including the ORNL-managed </w:t>
      </w:r>
      <w:proofErr w:type="spellStart"/>
      <w:r w:rsidRPr="00AA73A9">
        <w:rPr>
          <w:rFonts w:ascii="Arial" w:eastAsia="Times New Roman" w:hAnsi="Arial" w:cs="Arial"/>
          <w:color w:val="3F3F3F"/>
          <w:sz w:val="26"/>
          <w:szCs w:val="26"/>
        </w:rPr>
        <w:t>BioEnergyScience</w:t>
      </w:r>
      <w:proofErr w:type="spellEnd"/>
      <w:r w:rsidRPr="00AA73A9">
        <w:rPr>
          <w:rFonts w:ascii="Arial" w:eastAsia="Times New Roman" w:hAnsi="Arial" w:cs="Arial"/>
          <w:color w:val="3F3F3F"/>
          <w:sz w:val="26"/>
          <w:szCs w:val="26"/>
        </w:rPr>
        <w:t xml:space="preserve"> Center and an extensive set of research and development programs supported by DOE’s Office of Energy Efficiency and Renewable Energy, Office of Electricity Delivery and Energy Reliability and Office of Fossil Energy. Before joining ORNL in 2015, Khaleel was executive director of the Qatar Environment and Energy Research Institute, where he led the establishment and execution of programs in renewable energy, water conservation, and atmospheric sciences. Prior, he held several technical and senior managerial positions at Pacific Northwest Nati</w:t>
      </w:r>
      <w:bookmarkStart w:id="0" w:name="_GoBack"/>
      <w:bookmarkEnd w:id="0"/>
      <w:r w:rsidRPr="00AA73A9">
        <w:rPr>
          <w:rFonts w:ascii="Arial" w:eastAsia="Times New Roman" w:hAnsi="Arial" w:cs="Arial"/>
          <w:color w:val="3F3F3F"/>
          <w:sz w:val="26"/>
          <w:szCs w:val="26"/>
        </w:rPr>
        <w:t xml:space="preserve">onal Laboratory where he was a Laboratory Fellow and led the Computational Sciences and Mathematics Division from 2003 to 2013. Khaleel was instrumental in establishing the </w:t>
      </w:r>
      <w:proofErr w:type="gramStart"/>
      <w:r w:rsidRPr="00AA73A9">
        <w:rPr>
          <w:rFonts w:ascii="Arial" w:eastAsia="Times New Roman" w:hAnsi="Arial" w:cs="Arial"/>
          <w:color w:val="3F3F3F"/>
          <w:sz w:val="26"/>
          <w:szCs w:val="26"/>
        </w:rPr>
        <w:t>Solid State</w:t>
      </w:r>
      <w:proofErr w:type="gramEnd"/>
      <w:r w:rsidRPr="00AA73A9">
        <w:rPr>
          <w:rFonts w:ascii="Arial" w:eastAsia="Times New Roman" w:hAnsi="Arial" w:cs="Arial"/>
          <w:color w:val="3F3F3F"/>
          <w:sz w:val="26"/>
          <w:szCs w:val="26"/>
        </w:rPr>
        <w:t xml:space="preserve"> Energy Conversion Alliance, or SECA, and served as SECA national coordinator for modeling activities associated with solid oxide fuel cells. He was a co-founding director of the Northwest Institute for Advanced Computing at the University of Washington. Dr. Khaleel holds a Ph.D. in structural mechanics from Washington State University, an MBA from the University of Washington, and is registered professional engineer in the State of Washington. He is currently an adjunct professor at the Georgia Institute of Technology, has published some 250 refereed articles and holds two patents. He is a fellow of the American Society of Mechanical Engineers, the American Society of Civil Engineers, the American Association for the Advancement of Science, and was elected to the Washington State Academy of Sciences in </w:t>
      </w:r>
      <w:r w:rsidRPr="00AA73A9">
        <w:rPr>
          <w:rFonts w:ascii="Arial" w:eastAsia="Times New Roman" w:hAnsi="Arial" w:cs="Arial"/>
          <w:color w:val="3F3F3F"/>
          <w:sz w:val="26"/>
          <w:szCs w:val="26"/>
        </w:rPr>
        <w:lastRenderedPageBreak/>
        <w:t>2011. Khaleel received ASME’s Robert J. McGrattan Literature Award and the lifetime achievement award from the University of Siegen, Germany, for his contributions to fuel cell science and technology.</w:t>
      </w:r>
    </w:p>
    <w:p w:rsidR="00497D01" w:rsidRPr="00AA73A9" w:rsidRDefault="00AA73A9" w:rsidP="00AA73A9">
      <w:pPr>
        <w:spacing w:line="360" w:lineRule="auto"/>
      </w:pPr>
    </w:p>
    <w:sectPr w:rsidR="00497D01" w:rsidRPr="00AA73A9"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B5"/>
    <w:rsid w:val="00475483"/>
    <w:rsid w:val="004E09F0"/>
    <w:rsid w:val="00631229"/>
    <w:rsid w:val="006D1B10"/>
    <w:rsid w:val="007E0B84"/>
    <w:rsid w:val="00907FB5"/>
    <w:rsid w:val="00957924"/>
    <w:rsid w:val="00AA73A9"/>
    <w:rsid w:val="00F14871"/>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8AAF"/>
  <w15:chartTrackingRefBased/>
  <w15:docId w15:val="{1B462B6F-0F87-2C4F-9520-BD7FE111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829">
      <w:bodyDiv w:val="1"/>
      <w:marLeft w:val="0"/>
      <w:marRight w:val="0"/>
      <w:marTop w:val="0"/>
      <w:marBottom w:val="0"/>
      <w:divBdr>
        <w:top w:val="none" w:sz="0" w:space="0" w:color="auto"/>
        <w:left w:val="none" w:sz="0" w:space="0" w:color="auto"/>
        <w:bottom w:val="none" w:sz="0" w:space="0" w:color="auto"/>
        <w:right w:val="none" w:sz="0" w:space="0" w:color="auto"/>
      </w:divBdr>
    </w:div>
    <w:div w:id="388305211">
      <w:bodyDiv w:val="1"/>
      <w:marLeft w:val="0"/>
      <w:marRight w:val="0"/>
      <w:marTop w:val="0"/>
      <w:marBottom w:val="0"/>
      <w:divBdr>
        <w:top w:val="none" w:sz="0" w:space="0" w:color="auto"/>
        <w:left w:val="none" w:sz="0" w:space="0" w:color="auto"/>
        <w:bottom w:val="none" w:sz="0" w:space="0" w:color="auto"/>
        <w:right w:val="none" w:sz="0" w:space="0" w:color="auto"/>
      </w:divBdr>
    </w:div>
    <w:div w:id="1228687922">
      <w:bodyDiv w:val="1"/>
      <w:marLeft w:val="0"/>
      <w:marRight w:val="0"/>
      <w:marTop w:val="0"/>
      <w:marBottom w:val="0"/>
      <w:divBdr>
        <w:top w:val="none" w:sz="0" w:space="0" w:color="auto"/>
        <w:left w:val="none" w:sz="0" w:space="0" w:color="auto"/>
        <w:bottom w:val="none" w:sz="0" w:space="0" w:color="auto"/>
        <w:right w:val="none" w:sz="0" w:space="0" w:color="auto"/>
      </w:divBdr>
    </w:div>
    <w:div w:id="1263488970">
      <w:bodyDiv w:val="1"/>
      <w:marLeft w:val="0"/>
      <w:marRight w:val="0"/>
      <w:marTop w:val="0"/>
      <w:marBottom w:val="0"/>
      <w:divBdr>
        <w:top w:val="none" w:sz="0" w:space="0" w:color="auto"/>
        <w:left w:val="none" w:sz="0" w:space="0" w:color="auto"/>
        <w:bottom w:val="none" w:sz="0" w:space="0" w:color="auto"/>
        <w:right w:val="none" w:sz="0" w:space="0" w:color="auto"/>
      </w:divBdr>
    </w:div>
    <w:div w:id="1490946651">
      <w:bodyDiv w:val="1"/>
      <w:marLeft w:val="0"/>
      <w:marRight w:val="0"/>
      <w:marTop w:val="0"/>
      <w:marBottom w:val="0"/>
      <w:divBdr>
        <w:top w:val="none" w:sz="0" w:space="0" w:color="auto"/>
        <w:left w:val="none" w:sz="0" w:space="0" w:color="auto"/>
        <w:bottom w:val="none" w:sz="0" w:space="0" w:color="auto"/>
        <w:right w:val="none" w:sz="0" w:space="0" w:color="auto"/>
      </w:divBdr>
    </w:div>
    <w:div w:id="1599025842">
      <w:bodyDiv w:val="1"/>
      <w:marLeft w:val="0"/>
      <w:marRight w:val="0"/>
      <w:marTop w:val="0"/>
      <w:marBottom w:val="0"/>
      <w:divBdr>
        <w:top w:val="none" w:sz="0" w:space="0" w:color="auto"/>
        <w:left w:val="none" w:sz="0" w:space="0" w:color="auto"/>
        <w:bottom w:val="none" w:sz="0" w:space="0" w:color="auto"/>
        <w:right w:val="none" w:sz="0" w:space="0" w:color="auto"/>
      </w:divBdr>
    </w:div>
    <w:div w:id="1751000141">
      <w:bodyDiv w:val="1"/>
      <w:marLeft w:val="0"/>
      <w:marRight w:val="0"/>
      <w:marTop w:val="0"/>
      <w:marBottom w:val="0"/>
      <w:divBdr>
        <w:top w:val="none" w:sz="0" w:space="0" w:color="auto"/>
        <w:left w:val="none" w:sz="0" w:space="0" w:color="auto"/>
        <w:bottom w:val="none" w:sz="0" w:space="0" w:color="auto"/>
        <w:right w:val="none" w:sz="0" w:space="0" w:color="auto"/>
      </w:divBdr>
    </w:div>
    <w:div w:id="18159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2</cp:revision>
  <dcterms:created xsi:type="dcterms:W3CDTF">2019-08-05T13:47:00Z</dcterms:created>
  <dcterms:modified xsi:type="dcterms:W3CDTF">2019-08-05T13:47:00Z</dcterms:modified>
</cp:coreProperties>
</file>