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5C" w:rsidRPr="00346337" w:rsidRDefault="0015385C" w:rsidP="0015385C">
      <w:pPr>
        <w:ind w:left="360"/>
        <w:jc w:val="both"/>
        <w:rPr>
          <w:rFonts w:cstheme="minorHAnsi"/>
        </w:rPr>
      </w:pPr>
      <w:r w:rsidRPr="00346337">
        <w:rPr>
          <w:rFonts w:cstheme="minorHAnsi"/>
        </w:rPr>
        <w:t xml:space="preserve">After graduating in </w:t>
      </w:r>
      <w:r w:rsidRPr="00346337">
        <w:rPr>
          <w:rFonts w:cstheme="minorHAnsi"/>
          <w:bCs/>
        </w:rPr>
        <w:t>energy and environmental engineering from Hamburg University of Technology</w:t>
      </w:r>
      <w:r w:rsidRPr="00346337">
        <w:rPr>
          <w:rFonts w:cstheme="minorHAnsi"/>
        </w:rPr>
        <w:t xml:space="preserve"> (Germany), Henrik von Storch worked at the </w:t>
      </w:r>
      <w:r w:rsidRPr="00346337">
        <w:rPr>
          <w:rFonts w:cstheme="minorHAnsi"/>
          <w:bCs/>
        </w:rPr>
        <w:t>German Aerospace Center (DLR) at the Institute of Solar Research</w:t>
      </w:r>
      <w:r w:rsidRPr="00346337">
        <w:rPr>
          <w:rFonts w:cstheme="minorHAnsi"/>
        </w:rPr>
        <w:t xml:space="preserve"> and worked on solar thermochemical processes for production of fuels and base chemicals. In parallel he did his </w:t>
      </w:r>
      <w:r w:rsidRPr="00346337">
        <w:rPr>
          <w:rFonts w:cstheme="minorHAnsi"/>
          <w:bCs/>
        </w:rPr>
        <w:t>PhD at the RWTH Aachen University</w:t>
      </w:r>
      <w:r w:rsidRPr="00346337">
        <w:rPr>
          <w:rFonts w:cstheme="minorHAnsi"/>
        </w:rPr>
        <w:t xml:space="preserve"> (Germany) on methanol production via solar reforming of methane. From 2017 on, he </w:t>
      </w:r>
      <w:proofErr w:type="gramStart"/>
      <w:r w:rsidRPr="00346337">
        <w:rPr>
          <w:rFonts w:cstheme="minorHAnsi"/>
        </w:rPr>
        <w:t>lead</w:t>
      </w:r>
      <w:proofErr w:type="gramEnd"/>
      <w:r w:rsidRPr="00346337">
        <w:rPr>
          <w:rFonts w:cstheme="minorHAnsi"/>
        </w:rPr>
        <w:t xml:space="preserve"> the research team on scaling of high temperature processes and lead several research projects on solar production of hydrogen. In 2018 he joined the </w:t>
      </w:r>
      <w:r w:rsidRPr="00346337">
        <w:rPr>
          <w:rFonts w:cstheme="minorHAnsi"/>
          <w:bCs/>
        </w:rPr>
        <w:t>Shared Value department of Deutsche Post DHL Group´s headquarters</w:t>
      </w:r>
      <w:r w:rsidRPr="00346337">
        <w:rPr>
          <w:rFonts w:cstheme="minorHAnsi"/>
        </w:rPr>
        <w:t xml:space="preserve">, where he is responsible for fuels and technologies. Deutsche Post DHL Group is the parent group of </w:t>
      </w:r>
      <w:proofErr w:type="gramStart"/>
      <w:r w:rsidRPr="00346337">
        <w:rPr>
          <w:rFonts w:cstheme="minorHAnsi"/>
        </w:rPr>
        <w:t>DHL</w:t>
      </w:r>
      <w:proofErr w:type="gramEnd"/>
      <w:r w:rsidRPr="00346337">
        <w:rPr>
          <w:rFonts w:cstheme="minorHAnsi"/>
        </w:rPr>
        <w:t xml:space="preserve">. Since 2008 the Group has an environmental protection program called </w:t>
      </w:r>
      <w:proofErr w:type="spellStart"/>
      <w:proofErr w:type="gramStart"/>
      <w:r w:rsidRPr="00346337">
        <w:rPr>
          <w:rFonts w:cstheme="minorHAnsi"/>
        </w:rPr>
        <w:t>GoGreen</w:t>
      </w:r>
      <w:proofErr w:type="spellEnd"/>
      <w:r w:rsidRPr="00346337">
        <w:rPr>
          <w:rFonts w:cstheme="minorHAnsi"/>
        </w:rPr>
        <w:t>, and</w:t>
      </w:r>
      <w:proofErr w:type="gramEnd"/>
      <w:r w:rsidRPr="00346337">
        <w:rPr>
          <w:rFonts w:cstheme="minorHAnsi"/>
        </w:rPr>
        <w:t xml:space="preserve"> has set a carbon efficiency target as the first logistics provider of the world. In 2017, the Group defined its </w:t>
      </w:r>
      <w:r w:rsidRPr="00346337">
        <w:rPr>
          <w:rFonts w:cstheme="minorHAnsi"/>
          <w:bCs/>
          <w:i/>
          <w:iCs/>
        </w:rPr>
        <w:t>Mission 2050: Zero emissions</w:t>
      </w:r>
      <w:r w:rsidRPr="00346337">
        <w:rPr>
          <w:rFonts w:cstheme="minorHAnsi"/>
        </w:rPr>
        <w:t xml:space="preserve"> to reduce its logistic-related emissions to net zero by 2050, among other targets. Being one of the largest logistics providers in the world, this will require the use of sustainable fuels and alternative vehicle technologies on a large scale. The group already operates more than 11,000 vehicles with alternative drive trains of which more than 9000 are the Groups own developed </w:t>
      </w:r>
      <w:proofErr w:type="spellStart"/>
      <w:r w:rsidRPr="00346337">
        <w:rPr>
          <w:rFonts w:cstheme="minorHAnsi"/>
        </w:rPr>
        <w:t>StreetsScooter</w:t>
      </w:r>
      <w:proofErr w:type="spellEnd"/>
      <w:r w:rsidRPr="00346337">
        <w:rPr>
          <w:rFonts w:cstheme="minorHAnsi"/>
        </w:rPr>
        <w:t xml:space="preserve"> electric delivery vans. </w:t>
      </w:r>
    </w:p>
    <w:p w:rsidR="0015385C" w:rsidRPr="00346337" w:rsidRDefault="0015385C" w:rsidP="0015385C">
      <w:pPr>
        <w:rPr>
          <w:rFonts w:cstheme="minorHAnsi"/>
          <w:u w:val="single"/>
        </w:rPr>
      </w:pPr>
    </w:p>
    <w:p w:rsidR="00497D01" w:rsidRPr="0015385C" w:rsidRDefault="0015385C" w:rsidP="0015385C">
      <w:bookmarkStart w:id="0" w:name="_GoBack"/>
      <w:bookmarkEnd w:id="0"/>
    </w:p>
    <w:sectPr w:rsidR="00497D01" w:rsidRPr="0015385C"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24"/>
    <w:rsid w:val="0015385C"/>
    <w:rsid w:val="00631229"/>
    <w:rsid w:val="00CE5B24"/>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C0707-89B0-5B43-801D-6AF61A60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2</cp:revision>
  <dcterms:created xsi:type="dcterms:W3CDTF">2019-08-05T19:28:00Z</dcterms:created>
  <dcterms:modified xsi:type="dcterms:W3CDTF">2019-08-05T19:28:00Z</dcterms:modified>
</cp:coreProperties>
</file>